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w:cs="Arial" w:eastAsia="Arial" w:hAnsi="Arial"/>
          <w:sz w:val="22"/>
          <w:szCs w:val="22"/>
          <w:rtl w:val="0"/>
        </w:rPr>
        <w:t xml:space="preserve">¡El año escolar 2021/2022 ya está aquí, y estamos emocionados de que todos nuestros Maple Mustangs vuelvan a estar juntos en el salón de clases! La Asociación de Padres y Maestros (PFA) está buscando SU ayuda para ayudarnos en nuestros esfuerzos para continuar haciendo de Maple un gran lugar para que nuestros niños aprendan y crezcan. Somos un club de apoyo sin fines de lucro que puede apoyar a Maple al ayudar a traer fondos directamente a la escuela y permitir que las familias tomen un papel activo en la decisión de cómo se administran estos fondos.</w:t>
      </w:r>
    </w:p>
    <w:p w:rsidR="00000000" w:rsidDel="00000000" w:rsidP="00000000" w:rsidRDefault="00000000" w:rsidRPr="00000000" w14:paraId="0000000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Es a través de generosas donaciones y recaudaciones de fondos que podemos complementar el plan de estudios de la escuela ayudando a financiar y apoyar nuestros programas de enriquecimiento. Éstos incluyen:</w:t>
      </w:r>
    </w:p>
    <w:p w:rsidR="00000000" w:rsidDel="00000000" w:rsidP="00000000" w:rsidRDefault="00000000" w:rsidRPr="00000000" w14:paraId="00000005">
      <w:pPr>
        <w:rPr>
          <w:rFonts w:ascii="Arial" w:cs="Arial" w:eastAsia="Arial" w:hAnsi="Arial"/>
          <w:sz w:val="16"/>
          <w:szCs w:val="16"/>
        </w:rPr>
        <w:sectPr>
          <w:headerReference r:id="rId7" w:type="default"/>
          <w:footerReference r:id="rId8"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6">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Programa de arte</w:t>
      </w:r>
    </w:p>
    <w:p w:rsidR="00000000" w:rsidDel="00000000" w:rsidP="00000000" w:rsidRDefault="00000000" w:rsidRPr="00000000" w14:paraId="00000007">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Programa de música</w:t>
      </w:r>
    </w:p>
    <w:p w:rsidR="00000000" w:rsidDel="00000000" w:rsidP="00000000" w:rsidRDefault="00000000" w:rsidRPr="00000000" w14:paraId="00000008">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Programa de baile </w:t>
      </w:r>
    </w:p>
    <w:p w:rsidR="00000000" w:rsidDel="00000000" w:rsidP="00000000" w:rsidRDefault="00000000" w:rsidRPr="00000000" w14:paraId="00000009">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Asambleas especiales</w:t>
      </w:r>
    </w:p>
    <w:p w:rsidR="00000000" w:rsidDel="00000000" w:rsidP="00000000" w:rsidRDefault="00000000" w:rsidRPr="00000000" w14:paraId="0000000A">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Ayuda para maestros de educación física</w:t>
      </w:r>
    </w:p>
    <w:p w:rsidR="00000000" w:rsidDel="00000000" w:rsidP="00000000" w:rsidRDefault="00000000" w:rsidRPr="00000000" w14:paraId="0000000B">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Laboratorio MARS (Maple Adventure -Investigación y ciencia) </w:t>
      </w:r>
    </w:p>
    <w:p w:rsidR="00000000" w:rsidDel="00000000" w:rsidP="00000000" w:rsidRDefault="00000000" w:rsidRPr="00000000" w14:paraId="0000000C">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Suministro de libros para la biblioteca</w:t>
      </w:r>
    </w:p>
    <w:p w:rsidR="00000000" w:rsidDel="00000000" w:rsidP="00000000" w:rsidRDefault="00000000" w:rsidRPr="00000000" w14:paraId="0000000D">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Suministro de material para los salones</w:t>
      </w:r>
    </w:p>
    <w:p w:rsidR="00000000" w:rsidDel="00000000" w:rsidP="00000000" w:rsidRDefault="00000000" w:rsidRPr="00000000" w14:paraId="0000000E">
      <w:pPr>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Suministro de equipos de juego</w:t>
      </w:r>
    </w:p>
    <w:p w:rsidR="00000000" w:rsidDel="00000000" w:rsidP="00000000" w:rsidRDefault="00000000" w:rsidRPr="00000000" w14:paraId="0000000F">
      <w:pPr>
        <w:numPr>
          <w:ilvl w:val="0"/>
          <w:numId w:val="2"/>
        </w:numPr>
        <w:ind w:left="720" w:hanging="360"/>
        <w:rPr>
          <w:rFonts w:ascii="Arial" w:cs="Arial" w:eastAsia="Arial" w:hAnsi="Arial"/>
          <w:sz w:val="22"/>
          <w:szCs w:val="22"/>
        </w:rPr>
        <w:sectPr>
          <w:type w:val="continuous"/>
          <w:pgSz w:h="15840" w:w="12240" w:orient="portrait"/>
          <w:pgMar w:bottom="1440" w:top="1440" w:left="1440" w:right="1440" w:header="720" w:footer="720"/>
          <w:cols w:equalWidth="0" w:num="3">
            <w:col w:space="315" w:w="2910"/>
            <w:col w:space="315" w:w="2910"/>
            <w:col w:space="0" w:w="2910"/>
          </w:cols>
        </w:sectPr>
      </w:pPr>
      <w:r w:rsidDel="00000000" w:rsidR="00000000" w:rsidRPr="00000000">
        <w:rPr>
          <w:rFonts w:ascii="Arial" w:cs="Arial" w:eastAsia="Arial" w:hAnsi="Arial"/>
          <w:sz w:val="22"/>
          <w:szCs w:val="22"/>
          <w:rtl w:val="0"/>
        </w:rPr>
        <w:t xml:space="preserve">y MÁS!!!</w:t>
      </w:r>
    </w:p>
    <w:p w:rsidR="00000000" w:rsidDel="00000000" w:rsidP="00000000" w:rsidRDefault="00000000" w:rsidRPr="00000000" w14:paraId="0000001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Además de las mejoras en la educación de sus hijos, también ofrecemos actividades de enriquecimiento social. Organizamos eventos como:</w:t>
      </w:r>
    </w:p>
    <w:p w:rsidR="00000000" w:rsidDel="00000000" w:rsidP="00000000" w:rsidRDefault="00000000" w:rsidRPr="00000000" w14:paraId="00000012">
      <w:pPr>
        <w:rPr>
          <w:rFonts w:ascii="Arial" w:cs="Arial" w:eastAsia="Arial" w:hAnsi="Arial"/>
          <w:sz w:val="16"/>
          <w:szCs w:val="16"/>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3">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Noches de cine y picnic familiar</w:t>
      </w:r>
    </w:p>
    <w:p w:rsidR="00000000" w:rsidDel="00000000" w:rsidP="00000000" w:rsidRDefault="00000000" w:rsidRPr="00000000" w14:paraId="00000014">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Trunk-or-Treat</w:t>
      </w:r>
    </w:p>
    <w:p w:rsidR="00000000" w:rsidDel="00000000" w:rsidP="00000000" w:rsidRDefault="00000000" w:rsidRPr="00000000" w14:paraId="00000015">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Baile familiar</w:t>
      </w:r>
    </w:p>
    <w:p w:rsidR="00000000" w:rsidDel="00000000" w:rsidP="00000000" w:rsidRDefault="00000000" w:rsidRPr="00000000" w14:paraId="00000016">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Noche de Bingo</w:t>
      </w:r>
    </w:p>
    <w:p w:rsidR="00000000" w:rsidDel="00000000" w:rsidP="00000000" w:rsidRDefault="00000000" w:rsidRPr="00000000" w14:paraId="00000017">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Noche de Ciencia</w:t>
      </w:r>
    </w:p>
    <w:p w:rsidR="00000000" w:rsidDel="00000000" w:rsidP="00000000" w:rsidRDefault="00000000" w:rsidRPr="00000000" w14:paraId="00000018">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Carnaval del Día de la Familia</w:t>
      </w:r>
    </w:p>
    <w:p w:rsidR="00000000" w:rsidDel="00000000" w:rsidP="00000000" w:rsidRDefault="00000000" w:rsidRPr="00000000" w14:paraId="00000019">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Feria de artesanías navideñas</w:t>
      </w:r>
    </w:p>
    <w:p w:rsidR="00000000" w:rsidDel="00000000" w:rsidP="00000000" w:rsidRDefault="00000000" w:rsidRPr="00000000" w14:paraId="0000001A">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Anuario</w:t>
      </w:r>
    </w:p>
    <w:p w:rsidR="00000000" w:rsidDel="00000000" w:rsidP="00000000" w:rsidRDefault="00000000" w:rsidRPr="00000000" w14:paraId="0000001B">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Apreciación del personal</w:t>
      </w:r>
    </w:p>
    <w:p w:rsidR="00000000" w:rsidDel="00000000" w:rsidP="00000000" w:rsidRDefault="00000000" w:rsidRPr="00000000" w14:paraId="0000001C">
      <w:pPr>
        <w:numPr>
          <w:ilvl w:val="0"/>
          <w:numId w:val="3"/>
        </w:numPr>
        <w:ind w:left="720" w:hanging="360"/>
        <w:rPr>
          <w:rFonts w:ascii="Arial" w:cs="Arial" w:eastAsia="Arial" w:hAnsi="Arial"/>
          <w:sz w:val="22"/>
          <w:szCs w:val="22"/>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Fonts w:ascii="Arial" w:cs="Arial" w:eastAsia="Arial" w:hAnsi="Arial"/>
          <w:sz w:val="22"/>
          <w:szCs w:val="22"/>
          <w:rtl w:val="0"/>
        </w:rPr>
        <w:t xml:space="preserve">y MÁS!!</w:t>
      </w:r>
    </w:p>
    <w:p w:rsidR="00000000" w:rsidDel="00000000" w:rsidP="00000000" w:rsidRDefault="00000000" w:rsidRPr="00000000" w14:paraId="0000001D">
      <w:pPr>
        <w:rPr>
          <w:rFonts w:ascii="Arial" w:cs="Arial" w:eastAsia="Arial" w:hAnsi="Arial"/>
          <w:sz w:val="16"/>
          <w:szCs w:val="16"/>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Nuestro PFA se basa completamente en voluntarios y todos en nuestra comunidad de Maple son considerados miembros, sin embargo, necesitamos que las familias de Maple se unan a nosotros para tomar un papel activo para sostener nuestros programas y eventos de enriquecimiento. Conviértase en un miembro activo asistiendo a nuestras reuniones generales mensuales (a través de ZOOM). También habrá varias oportunidades durante el año escolar para ofrecer su tiempo como voluntario y participar en eventos de recaudación de fondos patrocinados por la PFA. Éstos incluyen:</w:t>
      </w:r>
    </w:p>
    <w:p w:rsidR="00000000" w:rsidDel="00000000" w:rsidP="00000000" w:rsidRDefault="00000000" w:rsidRPr="00000000" w14:paraId="0000001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0">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Step it Up/ Hazlo mejor - Recaudación de fondos de otoño (comienza el 27 de septiembre; detalles más adelante)</w:t>
      </w:r>
    </w:p>
    <w:p w:rsidR="00000000" w:rsidDel="00000000" w:rsidP="00000000" w:rsidRDefault="00000000" w:rsidRPr="00000000" w14:paraId="00000021">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Noches de restaurante: esté atento para descubrir cuándo el simple hecho de salir a comer puede traer fondos a Maple.</w:t>
      </w:r>
    </w:p>
    <w:p w:rsidR="00000000" w:rsidDel="00000000" w:rsidP="00000000" w:rsidRDefault="00000000" w:rsidRPr="00000000" w14:paraId="00000022">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Programa de Campeón Mustang - ¡Estamos emocionados de presentar nuestra nueva oportunidad de recaudación de fondos a nuestra Comunidad de Maple! ¡Seleccione un nivel que funcione para su familia y conviértase en uno de nuestros patrocinadores campeones! Detalles incluidos en la página siguiente.</w:t>
      </w:r>
    </w:p>
    <w:p w:rsidR="00000000" w:rsidDel="00000000" w:rsidP="00000000" w:rsidRDefault="00000000" w:rsidRPr="00000000" w14:paraId="00000023">
      <w:pPr>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Read-a-Thon/ Maratón de Lectura - Recaudación de fondos de primavera</w:t>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16"/>
          <w:szCs w:val="16"/>
        </w:rPr>
      </w:pPr>
      <w:r w:rsidDel="00000000" w:rsidR="00000000" w:rsidRPr="00000000">
        <w:rPr>
          <w:rFonts w:ascii="Arial" w:cs="Arial" w:eastAsia="Arial" w:hAnsi="Arial"/>
          <w:sz w:val="22"/>
          <w:szCs w:val="22"/>
          <w:rtl w:val="0"/>
        </w:rPr>
        <w:t xml:space="preserve">Dirija cualquier pregunta o inquietud a </w:t>
      </w:r>
      <w:hyperlink r:id="rId9">
        <w:r w:rsidDel="00000000" w:rsidR="00000000" w:rsidRPr="00000000">
          <w:rPr>
            <w:rFonts w:ascii="Arial" w:cs="Arial" w:eastAsia="Arial" w:hAnsi="Arial"/>
            <w:color w:val="0563c1"/>
            <w:sz w:val="22"/>
            <w:szCs w:val="22"/>
            <w:u w:val="single"/>
            <w:rtl w:val="0"/>
          </w:rPr>
          <w:t xml:space="preserve">maplepfa@gmail.com</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26">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27">
      <w:pPr>
        <w:jc w:val="center"/>
        <w:rPr>
          <w:rFonts w:ascii="Arial" w:cs="Arial" w:eastAsia="Arial" w:hAnsi="Arial"/>
          <w:b w:val="1"/>
          <w:sz w:val="46"/>
          <w:szCs w:val="46"/>
        </w:rPr>
      </w:pPr>
      <w:r w:rsidDel="00000000" w:rsidR="00000000" w:rsidRPr="00000000">
        <w:rPr>
          <w:rFonts w:ascii="Arial" w:cs="Arial" w:eastAsia="Arial" w:hAnsi="Arial"/>
          <w:b w:val="1"/>
          <w:sz w:val="46"/>
          <w:szCs w:val="46"/>
          <w:rtl w:val="0"/>
        </w:rPr>
        <w:t xml:space="preserve">Niveles de Campeón Mustang</w:t>
      </w:r>
    </w:p>
    <w:p w:rsidR="00000000" w:rsidDel="00000000" w:rsidP="00000000" w:rsidRDefault="00000000" w:rsidRPr="00000000" w14:paraId="00000028">
      <w:pPr>
        <w:jc w:val="center"/>
        <w:rPr>
          <w:rFonts w:ascii="Arial" w:cs="Arial" w:eastAsia="Arial" w:hAnsi="Arial"/>
          <w:b w:val="1"/>
          <w:sz w:val="12"/>
          <w:szCs w:val="12"/>
        </w:rPr>
      </w:pPr>
      <w:r w:rsidDel="00000000" w:rsidR="00000000" w:rsidRPr="00000000">
        <w:rPr>
          <w:rtl w:val="0"/>
        </w:rPr>
      </w:r>
    </w:p>
    <w:tbl>
      <w:tblPr>
        <w:tblStyle w:val="Table1"/>
        <w:tblW w:w="100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1665"/>
        <w:gridCol w:w="1710"/>
        <w:gridCol w:w="1650"/>
        <w:gridCol w:w="1755"/>
        <w:tblGridChange w:id="0">
          <w:tblGrid>
            <w:gridCol w:w="3255"/>
            <w:gridCol w:w="1665"/>
            <w:gridCol w:w="1710"/>
            <w:gridCol w:w="1650"/>
            <w:gridCol w:w="1755"/>
          </w:tblGrid>
        </w:tblGridChange>
      </w:tblGrid>
      <w:tr>
        <w:trPr>
          <w:cantSplit w:val="0"/>
          <w:tblHeader w:val="0"/>
        </w:trPr>
        <w:tc>
          <w:tcPr>
            <w:shd w:fill="a4c2f4"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tc>
        <w:tc>
          <w:tcPr>
            <w:shd w:fill="a4c2f4"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Maple Azul</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($25)</w:t>
            </w:r>
          </w:p>
        </w:tc>
        <w:tc>
          <w:tcPr>
            <w:shd w:fill="a4c2f4"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Plata</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($150)</w:t>
            </w:r>
          </w:p>
        </w:tc>
        <w:tc>
          <w:tcPr>
            <w:shd w:fill="a4c2f4"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Oro</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($500)</w:t>
            </w:r>
          </w:p>
        </w:tc>
        <w:tc>
          <w:tcPr>
            <w:shd w:fill="a4c2f4"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Platino</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Silueta de Mustang (8’’x11’’) con nombre en la sala de usos múltiples</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561975" cy="561975"/>
                  <wp:effectExtent b="0" l="0" r="0" t="0"/>
                  <wp:docPr id="2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61975" cy="561975"/>
                          </a:xfrm>
                          <a:prstGeom prst="rect"/>
                          <a:ln/>
                        </pic:spPr>
                      </pic:pic>
                    </a:graphicData>
                  </a:graphic>
                </wp:inline>
              </w:drawing>
            </w:r>
            <w:r w:rsidDel="00000000" w:rsidR="00000000" w:rsidRPr="00000000">
              <w:rPr>
                <w:rFonts w:ascii="Arial" w:cs="Arial" w:eastAsia="Arial" w:hAnsi="Arial"/>
                <w:b w:val="1"/>
                <w:sz w:val="22"/>
                <w:szCs w:val="22"/>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561975" cy="561975"/>
                  <wp:effectExtent b="0" l="0" r="0" t="0"/>
                  <wp:docPr id="2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61975" cy="561975"/>
                          </a:xfrm>
                          <a:prstGeom prst="rect"/>
                          <a:ln/>
                        </pic:spPr>
                      </pic:pic>
                    </a:graphicData>
                  </a:graphic>
                </wp:inline>
              </w:drawing>
            </w:r>
            <w:r w:rsidDel="00000000" w:rsidR="00000000" w:rsidRPr="00000000">
              <w:rPr>
                <w:rFonts w:ascii="Arial" w:cs="Arial" w:eastAsia="Arial" w:hAnsi="Arial"/>
                <w:b w:val="1"/>
                <w:sz w:val="22"/>
                <w:szCs w:val="22"/>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35">
            <w:pPr>
              <w:spacing w:line="276" w:lineRule="auto"/>
              <w:ind w:left="-810" w:firstLine="0"/>
              <w:jc w:val="cente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Pr>
              <w:drawing>
                <wp:inline distB="114300" distT="114300" distL="114300" distR="114300">
                  <wp:extent cx="561975" cy="561975"/>
                  <wp:effectExtent b="0" l="0" r="0" t="0"/>
                  <wp:docPr id="2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61975" cy="5619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spacing w:line="276" w:lineRule="auto"/>
              <w:ind w:left="-810" w:firstLine="0"/>
              <w:jc w:val="center"/>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Pr>
              <w:drawing>
                <wp:inline distB="114300" distT="114300" distL="114300" distR="114300">
                  <wp:extent cx="561975" cy="561975"/>
                  <wp:effectExtent b="0" l="0" r="0" t="0"/>
                  <wp:docPr id="2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61975" cy="56197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Cartel de Maple Mustang (18’’) con el nombre a lo largo de la cerca junto a la puerta principal</w:t>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728663" cy="735949"/>
                  <wp:effectExtent b="0" l="0" r="0" t="0"/>
                  <wp:docPr id="2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728663" cy="73594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728663" cy="735949"/>
                  <wp:effectExtent b="0" l="0" r="0" t="0"/>
                  <wp:docPr id="29"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728663" cy="73594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728663" cy="735949"/>
                  <wp:effectExtent b="0" l="0" r="0" t="0"/>
                  <wp:docPr id="2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728663" cy="735949"/>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Reconocimiento en la página de patrocinio en el anuario</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561975" cy="561975"/>
                  <wp:effectExtent b="0" l="0" r="0" t="0"/>
                  <wp:docPr id="3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61975" cy="5619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561975" cy="561975"/>
                  <wp:effectExtent b="0" l="0" r="0" t="0"/>
                  <wp:docPr id="3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61975" cy="5619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561975" cy="561975"/>
                  <wp:effectExtent b="0" l="0" r="0" t="0"/>
                  <wp:docPr id="3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61975" cy="56197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Reconocimiento en eventos de PFA, en sitios (FB, Twitter, sitio web) y el boletín semanal</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jc w:val="center"/>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561975" cy="561975"/>
                  <wp:effectExtent b="0" l="0" r="0" t="0"/>
                  <wp:docPr id="3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61975" cy="5619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561975" cy="561975"/>
                  <wp:effectExtent b="0" l="0" r="0" t="0"/>
                  <wp:docPr id="33"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61975" cy="561975"/>
                          </a:xfrm>
                          <a:prstGeom prst="rect"/>
                          <a:ln/>
                        </pic:spPr>
                      </pic:pic>
                    </a:graphicData>
                  </a:graphic>
                </wp:inline>
              </w:drawing>
            </w:r>
            <w:r w:rsidDel="00000000" w:rsidR="00000000" w:rsidRPr="00000000">
              <w:rPr>
                <w:rtl w:val="0"/>
              </w:rPr>
            </w:r>
          </w:p>
        </w:tc>
      </w:tr>
      <w:tr>
        <w:trPr>
          <w:cantSplit w:val="0"/>
          <w:trHeight w:val="11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Certificado de reconocimiento enmarcado por ser un campeón de Mustang</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561975" cy="561975"/>
                  <wp:effectExtent b="0" l="0" r="0" t="0"/>
                  <wp:docPr id="3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61975" cy="5619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561975" cy="561975"/>
                  <wp:effectExtent b="0" l="0" r="0" t="0"/>
                  <wp:docPr id="36"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61975" cy="56197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Publicidad en nuestra marquesina electrónica en el frente de la escuela.</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561975" cy="561975"/>
                  <wp:effectExtent b="0" l="0" r="0" t="0"/>
                  <wp:docPr id="3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61975" cy="561975"/>
                          </a:xfrm>
                          <a:prstGeom prst="rect"/>
                          <a:ln/>
                        </pic:spPr>
                      </pic:pic>
                    </a:graphicData>
                  </a:graphic>
                </wp:inline>
              </w:draw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Banner (4'’x6’') con el nombre o el logotipo a lo largo de la cerca en Kimber Drive</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561975" cy="561975"/>
                  <wp:effectExtent b="0" l="0" r="0" t="0"/>
                  <wp:docPr id="3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61975" cy="5619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55">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jc w:val="left"/>
        <w:rPr>
          <w:rFonts w:ascii="Arial" w:cs="Arial" w:eastAsia="Arial" w:hAnsi="Arial"/>
          <w:b w:val="1"/>
          <w:sz w:val="22"/>
          <w:szCs w:val="22"/>
        </w:rPr>
      </w:pPr>
      <w:r w:rsidDel="00000000" w:rsidR="00000000" w:rsidRPr="00000000">
        <w:rPr>
          <w:rFonts w:ascii="Arial" w:cs="Arial" w:eastAsia="Arial" w:hAnsi="Arial"/>
          <w:sz w:val="22"/>
          <w:szCs w:val="22"/>
          <w:rtl w:val="0"/>
        </w:rPr>
        <w:t xml:space="preserve">La Primaria Maple está buscando </w:t>
      </w:r>
      <w:r w:rsidDel="00000000" w:rsidR="00000000" w:rsidRPr="00000000">
        <w:rPr>
          <w:rFonts w:ascii="Arial" w:cs="Arial" w:eastAsia="Arial" w:hAnsi="Arial"/>
          <w:b w:val="1"/>
          <w:sz w:val="22"/>
          <w:szCs w:val="22"/>
          <w:rtl w:val="0"/>
        </w:rPr>
        <w:t xml:space="preserve">patrocinadores Diamante</w:t>
      </w:r>
      <w:r w:rsidDel="00000000" w:rsidR="00000000" w:rsidRPr="00000000">
        <w:rPr>
          <w:rFonts w:ascii="Arial" w:cs="Arial" w:eastAsia="Arial" w:hAnsi="Arial"/>
          <w:sz w:val="22"/>
          <w:szCs w:val="22"/>
          <w:rtl w:val="0"/>
        </w:rPr>
        <w:t xml:space="preserve"> designados para nuestra escuela. Los Patrocinadores Diamante, a </w:t>
      </w:r>
      <w:r w:rsidDel="00000000" w:rsidR="00000000" w:rsidRPr="00000000">
        <w:rPr>
          <w:rFonts w:ascii="Arial" w:cs="Arial" w:eastAsia="Arial" w:hAnsi="Arial"/>
          <w:b w:val="1"/>
          <w:sz w:val="22"/>
          <w:szCs w:val="22"/>
          <w:rtl w:val="0"/>
        </w:rPr>
        <w:t xml:space="preserve">$5,000</w:t>
      </w:r>
      <w:r w:rsidDel="00000000" w:rsidR="00000000" w:rsidRPr="00000000">
        <w:rPr>
          <w:rFonts w:ascii="Arial" w:cs="Arial" w:eastAsia="Arial" w:hAnsi="Arial"/>
          <w:sz w:val="22"/>
          <w:szCs w:val="22"/>
          <w:rtl w:val="0"/>
        </w:rPr>
        <w:t xml:space="preserve">, recibirán todas las opciones enumeradas en nuestro programa para Patrocinadores Platino, con la adición de su logo en la contraportada del anuario. Se colocará una pancarta más grande (4'’x10’') con el nombre / logotipo en el medio de la cerca a lo largo de Kimber Drive.</w:t>
      </w:r>
      <w:r w:rsidDel="00000000" w:rsidR="00000000" w:rsidRPr="00000000">
        <w:rPr>
          <w:rtl w:val="0"/>
        </w:rPr>
      </w:r>
    </w:p>
    <w:p w:rsidR="00000000" w:rsidDel="00000000" w:rsidP="00000000" w:rsidRDefault="00000000" w:rsidRPr="00000000" w14:paraId="00000057">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jc w:val="center"/>
        <w:rPr>
          <w:rFonts w:ascii="Arial" w:cs="Arial" w:eastAsia="Arial" w:hAnsi="Arial"/>
          <w:b w:val="1"/>
          <w:sz w:val="46"/>
          <w:szCs w:val="46"/>
        </w:rPr>
      </w:pPr>
      <w:r w:rsidDel="00000000" w:rsidR="00000000" w:rsidRPr="00000000">
        <w:rPr>
          <w:rFonts w:ascii="Arial" w:cs="Arial" w:eastAsia="Arial" w:hAnsi="Arial"/>
          <w:b w:val="1"/>
          <w:sz w:val="46"/>
          <w:szCs w:val="46"/>
          <w:rtl w:val="0"/>
        </w:rPr>
        <w:t xml:space="preserve">Programa Maple PFA Campeón Mustang y formulario de donación 2021/2022</w:t>
      </w:r>
    </w:p>
    <w:p w:rsidR="00000000" w:rsidDel="00000000" w:rsidP="00000000" w:rsidRDefault="00000000" w:rsidRPr="00000000" w14:paraId="0000005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Por favor devuelva los formularios completos, junto con el pago cuando corresponda, a la oficina principal de Maple Elementary, o envíelos por correo a:</w:t>
      </w:r>
    </w:p>
    <w:p w:rsidR="00000000" w:rsidDel="00000000" w:rsidP="00000000" w:rsidRDefault="00000000" w:rsidRPr="00000000" w14:paraId="0000005A">
      <w:pPr>
        <w:ind w:left="288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 Maple PFA </w:t>
      </w:r>
    </w:p>
    <w:p w:rsidR="00000000" w:rsidDel="00000000" w:rsidP="00000000" w:rsidRDefault="00000000" w:rsidRPr="00000000" w14:paraId="0000005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            </w:t>
        <w:tab/>
        <w:tab/>
        <w:tab/>
        <w:tab/>
        <w:t xml:space="preserve"> 3501 Kimber Drive</w:t>
      </w:r>
    </w:p>
    <w:p w:rsidR="00000000" w:rsidDel="00000000" w:rsidP="00000000" w:rsidRDefault="00000000" w:rsidRPr="00000000" w14:paraId="0000005C">
      <w:pPr>
        <w:widowControl w:val="0"/>
        <w:ind w:left="2880" w:firstLine="720"/>
        <w:rPr>
          <w:rFonts w:ascii="Arial" w:cs="Arial" w:eastAsia="Arial" w:hAnsi="Arial"/>
          <w:b w:val="1"/>
          <w:sz w:val="22"/>
          <w:szCs w:val="22"/>
        </w:rPr>
      </w:pPr>
      <w:r w:rsidDel="00000000" w:rsidR="00000000" w:rsidRPr="00000000">
        <w:rPr>
          <w:rFonts w:ascii="Arial" w:cs="Arial" w:eastAsia="Arial" w:hAnsi="Arial"/>
          <w:sz w:val="22"/>
          <w:szCs w:val="22"/>
          <w:rtl w:val="0"/>
        </w:rPr>
        <w:t xml:space="preserve"> Newbury Park, CA 91320</w:t>
      </w:r>
      <w:r w:rsidDel="00000000" w:rsidR="00000000" w:rsidRPr="00000000">
        <w:rPr>
          <w:rtl w:val="0"/>
        </w:rPr>
      </w:r>
    </w:p>
    <w:p w:rsidR="00000000" w:rsidDel="00000000" w:rsidP="00000000" w:rsidRDefault="00000000" w:rsidRPr="00000000" w14:paraId="0000005D">
      <w:pPr>
        <w:rPr>
          <w:rFonts w:ascii="Arial" w:cs="Arial" w:eastAsia="Arial" w:hAnsi="Arial"/>
          <w:b w:val="1"/>
          <w:sz w:val="22"/>
          <w:szCs w:val="22"/>
        </w:rPr>
      </w:pPr>
      <w:r w:rsidDel="00000000" w:rsidR="00000000" w:rsidRPr="00000000">
        <w:rPr>
          <w:rtl w:val="0"/>
        </w:rPr>
      </w:r>
    </w:p>
    <w:tbl>
      <w:tblPr>
        <w:tblStyle w:val="Table2"/>
        <w:tblW w:w="103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15"/>
        <w:gridCol w:w="5190"/>
        <w:tblGridChange w:id="0">
          <w:tblGrid>
            <w:gridCol w:w="5115"/>
            <w:gridCol w:w="5190"/>
          </w:tblGrid>
        </w:tblGridChange>
      </w:tblGrid>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Nombre de la empresa / familia que se incluirá en la lista de herradura:</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(Envíe el logotipo por correo electrónico a maplepfa@gmail.com):</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dirección de correo electrónico: </w:t>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Arial" w:cs="Arial" w:eastAsia="Arial" w:hAnsi="Arial"/>
                <w:sz w:val="22"/>
                <w:szCs w:val="22"/>
              </w:rPr>
            </w:pPr>
            <w:r w:rsidDel="00000000" w:rsidR="00000000" w:rsidRPr="00000000">
              <w:rPr>
                <w:rFonts w:ascii="Arial" w:cs="Arial" w:eastAsia="Arial" w:hAnsi="Arial"/>
                <w:sz w:val="22"/>
                <w:szCs w:val="22"/>
                <w:rtl w:val="0"/>
              </w:rPr>
              <w:t xml:space="preserve">Comentarios / Solicitudes:</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Arial" w:cs="Arial" w:eastAsia="Arial" w:hAnsi="Arial"/>
                <w:b w:val="1"/>
                <w:sz w:val="22"/>
                <w:szCs w:val="22"/>
              </w:rPr>
            </w:pPr>
            <w:r w:rsidDel="00000000" w:rsidR="00000000" w:rsidRPr="00000000">
              <w:rPr>
                <w:rtl w:val="0"/>
              </w:rPr>
            </w:r>
          </w:p>
        </w:tc>
      </w:tr>
      <w:tr>
        <w:trPr>
          <w:cantSplit w:val="0"/>
          <w:trHeight w:val="82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Nivel de donación:</w:t>
            </w:r>
          </w:p>
          <w:p w:rsidR="00000000" w:rsidDel="00000000" w:rsidP="00000000" w:rsidRDefault="00000000" w:rsidRPr="00000000" w14:paraId="0000006B">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Mustang Azul ($25)</w:t>
            </w:r>
          </w:p>
          <w:p w:rsidR="00000000" w:rsidDel="00000000" w:rsidP="00000000" w:rsidRDefault="00000000" w:rsidRPr="00000000" w14:paraId="0000006C">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Plata ($150)</w:t>
            </w:r>
          </w:p>
          <w:p w:rsidR="00000000" w:rsidDel="00000000" w:rsidP="00000000" w:rsidRDefault="00000000" w:rsidRPr="00000000" w14:paraId="0000006D">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Oro ($500)</w:t>
            </w:r>
          </w:p>
          <w:p w:rsidR="00000000" w:rsidDel="00000000" w:rsidP="00000000" w:rsidRDefault="00000000" w:rsidRPr="00000000" w14:paraId="0000006E">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Platino ($1000)</w:t>
            </w:r>
          </w:p>
          <w:p w:rsidR="00000000" w:rsidDel="00000000" w:rsidP="00000000" w:rsidRDefault="00000000" w:rsidRPr="00000000" w14:paraId="0000006F">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Diamante ($5000)</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Método de pago:</w:t>
            </w:r>
          </w:p>
          <w:p w:rsidR="00000000" w:rsidDel="00000000" w:rsidP="00000000" w:rsidRDefault="00000000" w:rsidRPr="00000000" w14:paraId="00000071">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Efectivo</w:t>
            </w:r>
          </w:p>
          <w:p w:rsidR="00000000" w:rsidDel="00000000" w:rsidP="00000000" w:rsidRDefault="00000000" w:rsidRPr="00000000" w14:paraId="00000072">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Cheque</w:t>
              <w:tab/>
              <w:t xml:space="preserve">A nombre de Maple PFA</w:t>
            </w:r>
          </w:p>
          <w:p w:rsidR="00000000" w:rsidDel="00000000" w:rsidP="00000000" w:rsidRDefault="00000000" w:rsidRPr="00000000" w14:paraId="00000073">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Venmo* </w:t>
              <w:tab/>
              <w:t xml:space="preserve">@mapleelementarypfa</w:t>
            </w:r>
          </w:p>
          <w:p w:rsidR="00000000" w:rsidDel="00000000" w:rsidP="00000000" w:rsidRDefault="00000000" w:rsidRPr="00000000" w14:paraId="00000074">
            <w:pPr>
              <w:widowControl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Zelle* </w:t>
              <w:tab/>
              <w:tab/>
            </w:r>
            <w:hyperlink r:id="rId12">
              <w:r w:rsidDel="00000000" w:rsidR="00000000" w:rsidRPr="00000000">
                <w:rPr>
                  <w:rFonts w:ascii="Arial" w:cs="Arial" w:eastAsia="Arial" w:hAnsi="Arial"/>
                  <w:color w:val="1155cc"/>
                  <w:sz w:val="22"/>
                  <w:szCs w:val="22"/>
                  <w:u w:val="single"/>
                  <w:rtl w:val="0"/>
                </w:rPr>
                <w:t xml:space="preserve">maplepfa@gmail.com</w:t>
              </w:r>
            </w:hyperlink>
            <w:r w:rsidDel="00000000" w:rsidR="00000000" w:rsidRPr="00000000">
              <w:rPr>
                <w:rtl w:val="0"/>
              </w:rPr>
            </w:r>
          </w:p>
          <w:p w:rsidR="00000000" w:rsidDel="00000000" w:rsidP="00000000" w:rsidRDefault="00000000" w:rsidRPr="00000000" w14:paraId="00000075">
            <w:pPr>
              <w:widowControl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widowControl w:val="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*Si paga a través de Venmo o Zelle, indique el nombre de la familia / empresa en los comentarios, junto con el nivel de nivel seleccionado*  </w:t>
            </w:r>
          </w:p>
        </w:tc>
      </w:tr>
    </w:tbl>
    <w:p w:rsidR="00000000" w:rsidDel="00000000" w:rsidP="00000000" w:rsidRDefault="00000000" w:rsidRPr="00000000" w14:paraId="00000077">
      <w:pPr>
        <w:jc w:val="center"/>
        <w:rPr>
          <w:rFonts w:ascii="Helvetica Neue" w:cs="Helvetica Neue" w:eastAsia="Helvetica Neue" w:hAnsi="Helvetica Neue"/>
          <w:b w:val="1"/>
          <w:sz w:val="22"/>
          <w:szCs w:val="22"/>
        </w:rPr>
      </w:pPr>
      <w:bookmarkStart w:colFirst="0" w:colLast="0" w:name="_heading=h.30j0zll" w:id="0"/>
      <w:bookmarkEnd w:id="0"/>
      <w:r w:rsidDel="00000000" w:rsidR="00000000" w:rsidRPr="00000000">
        <w:rPr>
          <w:rtl w:val="0"/>
        </w:rPr>
      </w:r>
    </w:p>
    <w:p w:rsidR="00000000" w:rsidDel="00000000" w:rsidP="00000000" w:rsidRDefault="00000000" w:rsidRPr="00000000" w14:paraId="00000078">
      <w:pPr>
        <w:jc w:val="center"/>
        <w:rPr>
          <w:rFonts w:ascii="Helvetica Neue" w:cs="Helvetica Neue" w:eastAsia="Helvetica Neue" w:hAnsi="Helvetica Neue"/>
          <w:b w:val="1"/>
          <w:sz w:val="22"/>
          <w:szCs w:val="22"/>
        </w:rPr>
      </w:pPr>
      <w:bookmarkStart w:colFirst="0" w:colLast="0" w:name="_heading=h.1fob9te" w:id="1"/>
      <w:bookmarkEnd w:id="1"/>
      <w:r w:rsidDel="00000000" w:rsidR="00000000" w:rsidRPr="00000000">
        <w:rPr>
          <w:rFonts w:ascii="Helvetica Neue" w:cs="Helvetica Neue" w:eastAsia="Helvetica Neue" w:hAnsi="Helvetica Neue"/>
          <w:b w:val="1"/>
          <w:sz w:val="22"/>
          <w:szCs w:val="22"/>
          <w:rtl w:val="0"/>
        </w:rPr>
        <w:t xml:space="preserve">¿Su empresa igualará su donación o donará por su tiempo? </w:t>
      </w:r>
      <w:r w:rsidDel="00000000" w:rsidR="00000000" w:rsidRPr="00000000">
        <w:rPr>
          <w:rFonts w:ascii="Helvetica Neue" w:cs="Helvetica Neue" w:eastAsia="Helvetica Neue" w:hAnsi="Helvetica Neue"/>
          <w:sz w:val="22"/>
          <w:szCs w:val="22"/>
          <w:rtl w:val="0"/>
        </w:rPr>
        <w:t xml:space="preserve">(Amgen, Home Depot, McDonalds, Disney, CarMax, Bank of America, Darden Restaurant Group, BP, Starbucks, CVS, Best Buy, Kohls, Verizon, Kaiser, JetBlue, Alaska Airlines, Hilton, Choice Hotels, Costco, State Farm, Walmart, Office Depot, Nordstrom, and many others)</w:t>
      </w:r>
      <w:r w:rsidDel="00000000" w:rsidR="00000000" w:rsidRPr="00000000">
        <w:rPr>
          <w:rFonts w:ascii="Helvetica Neue" w:cs="Helvetica Neue" w:eastAsia="Helvetica Neue" w:hAnsi="Helvetica Neue"/>
          <w:b w:val="1"/>
          <w:sz w:val="22"/>
          <w:szCs w:val="22"/>
          <w:rtl w:val="0"/>
        </w:rPr>
        <w:t xml:space="preserve"> </w:t>
      </w:r>
    </w:p>
    <w:p w:rsidR="00000000" w:rsidDel="00000000" w:rsidP="00000000" w:rsidRDefault="00000000" w:rsidRPr="00000000" w14:paraId="00000079">
      <w:pPr>
        <w:rPr>
          <w:rFonts w:ascii="Helvetica Neue" w:cs="Helvetica Neue" w:eastAsia="Helvetica Neue" w:hAnsi="Helvetica Neue"/>
          <w:b w:val="1"/>
          <w:sz w:val="22"/>
          <w:szCs w:val="22"/>
        </w:rPr>
      </w:pPr>
      <w:bookmarkStart w:colFirst="0" w:colLast="0" w:name="_heading=h.3znysh7" w:id="2"/>
      <w:bookmarkEnd w:id="2"/>
      <w:r w:rsidDel="00000000" w:rsidR="00000000" w:rsidRPr="00000000">
        <w:rPr>
          <w:rtl w:val="0"/>
        </w:rPr>
      </w:r>
    </w:p>
    <w:p w:rsidR="00000000" w:rsidDel="00000000" w:rsidP="00000000" w:rsidRDefault="00000000" w:rsidRPr="00000000" w14:paraId="0000007A">
      <w:pPr>
        <w:rPr>
          <w:rFonts w:ascii="Helvetica Neue" w:cs="Helvetica Neue" w:eastAsia="Helvetica Neue" w:hAnsi="Helvetica Neue"/>
          <w:sz w:val="22"/>
          <w:szCs w:val="22"/>
        </w:rPr>
      </w:pPr>
      <w:bookmarkStart w:colFirst="0" w:colLast="0" w:name="_heading=h.2et92p0" w:id="3"/>
      <w:bookmarkEnd w:id="3"/>
      <w:r w:rsidDel="00000000" w:rsidR="00000000" w:rsidRPr="00000000">
        <w:rPr>
          <w:rFonts w:ascii="Helvetica Neue" w:cs="Helvetica Neue" w:eastAsia="Helvetica Neue" w:hAnsi="Helvetica Neue"/>
          <w:b w:val="1"/>
          <w:sz w:val="22"/>
          <w:szCs w:val="22"/>
          <w:rtl w:val="0"/>
        </w:rPr>
        <w:t xml:space="preserve">¿No estoy seguro? Empresas que igualan su donación consultar aquí: </w:t>
      </w:r>
      <w:hyperlink r:id="rId13">
        <w:r w:rsidDel="00000000" w:rsidR="00000000" w:rsidRPr="00000000">
          <w:rPr>
            <w:rFonts w:ascii="Helvetica Neue" w:cs="Helvetica Neue" w:eastAsia="Helvetica Neue" w:hAnsi="Helvetica Neue"/>
            <w:color w:val="1155cc"/>
            <w:sz w:val="22"/>
            <w:szCs w:val="22"/>
            <w:u w:val="single"/>
            <w:rtl w:val="0"/>
          </w:rPr>
          <w:t xml:space="preserve">https://www.cancer.org/involved/donate/more-ways-to-give/matching-gifts.html</w:t>
        </w:r>
      </w:hyperlink>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7B">
      <w:pPr>
        <w:jc w:val="center"/>
        <w:rPr>
          <w:rFonts w:ascii="Helvetica Neue" w:cs="Helvetica Neue" w:eastAsia="Helvetica Neue" w:hAnsi="Helvetica Neue"/>
          <w:sz w:val="22"/>
          <w:szCs w:val="22"/>
        </w:rPr>
      </w:pPr>
      <w:bookmarkStart w:colFirst="0" w:colLast="0" w:name="_heading=h.tyjcwt" w:id="4"/>
      <w:bookmarkEnd w:id="4"/>
      <w:r w:rsidDel="00000000" w:rsidR="00000000" w:rsidRPr="00000000">
        <w:rPr>
          <w:rFonts w:ascii="Helvetica Neue" w:cs="Helvetica Neue" w:eastAsia="Helvetica Neue" w:hAnsi="Helvetica Neue"/>
          <w:sz w:val="22"/>
          <w:szCs w:val="22"/>
          <w:rtl w:val="0"/>
        </w:rPr>
        <w:t xml:space="preserve">ó</w:t>
      </w:r>
    </w:p>
    <w:p w:rsidR="00000000" w:rsidDel="00000000" w:rsidP="00000000" w:rsidRDefault="00000000" w:rsidRPr="00000000" w14:paraId="0000007C">
      <w:pPr>
        <w:rPr>
          <w:rFonts w:ascii="Helvetica Neue" w:cs="Helvetica Neue" w:eastAsia="Helvetica Neue" w:hAnsi="Helvetica Neue"/>
          <w:sz w:val="22"/>
          <w:szCs w:val="22"/>
        </w:rPr>
      </w:pPr>
      <w:bookmarkStart w:colFirst="0" w:colLast="0" w:name="_heading=h.3dy6vkm" w:id="5"/>
      <w:bookmarkEnd w:id="5"/>
      <w:hyperlink r:id="rId14">
        <w:r w:rsidDel="00000000" w:rsidR="00000000" w:rsidRPr="00000000">
          <w:rPr>
            <w:rFonts w:ascii="Helvetica Neue" w:cs="Helvetica Neue" w:eastAsia="Helvetica Neue" w:hAnsi="Helvetica Neue"/>
            <w:color w:val="1155cc"/>
            <w:sz w:val="22"/>
            <w:szCs w:val="22"/>
            <w:u w:val="single"/>
            <w:rtl w:val="0"/>
          </w:rPr>
          <w:t xml:space="preserve">https://doublethedonation.com/tips/corporate-matching-gift-programs/</w:t>
        </w:r>
      </w:hyperlink>
      <w:r w:rsidDel="00000000" w:rsidR="00000000" w:rsidRPr="00000000">
        <w:rPr>
          <w:rtl w:val="0"/>
        </w:rPr>
      </w:r>
    </w:p>
    <w:p w:rsidR="00000000" w:rsidDel="00000000" w:rsidP="00000000" w:rsidRDefault="00000000" w:rsidRPr="00000000" w14:paraId="0000007D">
      <w:pPr>
        <w:rPr>
          <w:rFonts w:ascii="Helvetica Neue" w:cs="Helvetica Neue" w:eastAsia="Helvetica Neue" w:hAnsi="Helvetica Neue"/>
          <w:b w:val="1"/>
          <w:sz w:val="22"/>
          <w:szCs w:val="22"/>
        </w:rPr>
      </w:pPr>
      <w:bookmarkStart w:colFirst="0" w:colLast="0" w:name="_heading=h.1t3h5sf" w:id="6"/>
      <w:bookmarkEnd w:id="6"/>
      <w:r w:rsidDel="00000000" w:rsidR="00000000" w:rsidRPr="00000000">
        <w:rPr>
          <w:rtl w:val="0"/>
        </w:rPr>
      </w:r>
    </w:p>
    <w:p w:rsidR="00000000" w:rsidDel="00000000" w:rsidP="00000000" w:rsidRDefault="00000000" w:rsidRPr="00000000" w14:paraId="0000007E">
      <w:pPr>
        <w:jc w:val="center"/>
        <w:rPr>
          <w:rFonts w:ascii="Helvetica Neue" w:cs="Helvetica Neue" w:eastAsia="Helvetica Neue" w:hAnsi="Helvetica Neue"/>
          <w:b w:val="1"/>
          <w:sz w:val="22"/>
          <w:szCs w:val="22"/>
        </w:rPr>
      </w:pPr>
      <w:bookmarkStart w:colFirst="0" w:colLast="0" w:name="_heading=h.4d34og8" w:id="7"/>
      <w:bookmarkEnd w:id="7"/>
      <w:r w:rsidDel="00000000" w:rsidR="00000000" w:rsidRPr="00000000">
        <w:rPr>
          <w:rFonts w:ascii="Helvetica Neue" w:cs="Helvetica Neue" w:eastAsia="Helvetica Neue" w:hAnsi="Helvetica Neue"/>
          <w:b w:val="1"/>
          <w:sz w:val="22"/>
          <w:szCs w:val="22"/>
          <w:rtl w:val="0"/>
        </w:rPr>
        <w:t xml:space="preserve">TODAS LAS DONACIONES SON DEDUCIBLES DE IMPUESTOS</w:t>
      </w:r>
    </w:p>
    <w:p w:rsidR="00000000" w:rsidDel="00000000" w:rsidP="00000000" w:rsidRDefault="00000000" w:rsidRPr="00000000" w14:paraId="0000007F">
      <w:pPr>
        <w:jc w:val="center"/>
        <w:rPr>
          <w:rFonts w:ascii="Helvetica Neue" w:cs="Helvetica Neue" w:eastAsia="Helvetica Neue" w:hAnsi="Helvetica Neue"/>
          <w:sz w:val="22"/>
          <w:szCs w:val="22"/>
        </w:rPr>
      </w:pPr>
      <w:bookmarkStart w:colFirst="0" w:colLast="0" w:name="_heading=h.2s8eyo1" w:id="8"/>
      <w:bookmarkEnd w:id="8"/>
      <w:r w:rsidDel="00000000" w:rsidR="00000000" w:rsidRPr="00000000">
        <w:rPr>
          <w:rFonts w:ascii="Helvetica Neue" w:cs="Helvetica Neue" w:eastAsia="Helvetica Neue" w:hAnsi="Helvetica Neue"/>
          <w:sz w:val="22"/>
          <w:szCs w:val="22"/>
          <w:rtl w:val="0"/>
        </w:rPr>
        <w:t xml:space="preserve">MAPLE PFA Tax ID 80-0506264 501(c) (3)</w:t>
      </w:r>
    </w:p>
    <w:p w:rsidR="00000000" w:rsidDel="00000000" w:rsidP="00000000" w:rsidRDefault="00000000" w:rsidRPr="00000000" w14:paraId="00000080">
      <w:pPr>
        <w:spacing w:line="276" w:lineRule="auto"/>
        <w:ind w:left="-810" w:firstLine="0"/>
        <w:rPr>
          <w:rFonts w:ascii="Arial" w:cs="Arial" w:eastAsia="Arial" w:hAnsi="Arial"/>
          <w:sz w:val="22"/>
          <w:szCs w:val="22"/>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jc w:val="right"/>
      <w:rPr>
        <w:i w:val="1"/>
        <w:color w:val="000000"/>
      </w:rPr>
    </w:pPr>
    <w:r w:rsidDel="00000000" w:rsidR="00000000" w:rsidRPr="00000000">
      <w:rPr>
        <w:color w:val="000000"/>
        <w:rtl w:val="0"/>
      </w:rPr>
      <w:t xml:space="preserve">Contacto en </w:t>
    </w:r>
    <w:hyperlink r:id="rId1">
      <w:r w:rsidDel="00000000" w:rsidR="00000000" w:rsidRPr="00000000">
        <w:rPr>
          <w:color w:val="0563c1"/>
          <w:u w:val="single"/>
          <w:rtl w:val="0"/>
        </w:rPr>
        <w:t xml:space="preserve">maplepfa@gmail.com</w:t>
      </w:r>
    </w:hyperlink>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jc w:val="right"/>
      <w:rPr/>
    </w:pPr>
    <w:r w:rsidDel="00000000" w:rsidR="00000000" w:rsidRPr="00000000">
      <w:rPr>
        <w:rtl w:val="0"/>
      </w:rPr>
      <w:t xml:space="preserve">Sitio Web: </w:t>
    </w:r>
    <w:hyperlink r:id="rId2">
      <w:r w:rsidDel="00000000" w:rsidR="00000000" w:rsidRPr="00000000">
        <w:rPr>
          <w:color w:val="1155cc"/>
          <w:u w:val="single"/>
          <w:rtl w:val="0"/>
        </w:rPr>
        <w:t xml:space="preserve">http://maplepfa.weebly.com/</w:t>
      </w:r>
    </w:hyperlink>
    <w:r w:rsidDel="00000000" w:rsidR="00000000" w:rsidRPr="00000000">
      <w:rPr>
        <w:rtl w:val="0"/>
      </w:rPr>
    </w:r>
  </w:p>
  <w:p w:rsidR="00000000" w:rsidDel="00000000" w:rsidP="00000000" w:rsidRDefault="00000000" w:rsidRPr="00000000" w14:paraId="00000085">
    <w:pPr>
      <w:tabs>
        <w:tab w:val="center" w:pos="4680"/>
        <w:tab w:val="right" w:pos="9360"/>
      </w:tabs>
      <w:jc w:val="right"/>
      <w:rPr/>
    </w:pPr>
    <w:r w:rsidDel="00000000" w:rsidR="00000000" w:rsidRPr="00000000">
      <w:rPr>
        <w:rtl w:val="0"/>
      </w:rPr>
      <w:t xml:space="preserve">Síganos en Facebook en </w:t>
    </w:r>
    <w:r w:rsidDel="00000000" w:rsidR="00000000" w:rsidRPr="00000000">
      <w:rPr>
        <w:i w:val="1"/>
        <w:rtl w:val="0"/>
      </w:rPr>
      <w:t xml:space="preserve">Maple Elementary PFA</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jc w:val="right"/>
      <w:rPr/>
    </w:pPr>
    <w:r w:rsidDel="00000000" w:rsidR="00000000" w:rsidRPr="00000000">
      <w:rPr>
        <w:rtl w:val="0"/>
      </w:rPr>
      <w:t xml:space="preserve">Twitter: @MaplePFA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spacing w:line="276" w:lineRule="auto"/>
      <w:jc w:val="center"/>
      <w:rPr>
        <w:color w:val="335c8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-761998</wp:posOffset>
          </wp:positionH>
          <wp:positionV relativeFrom="paragraph">
            <wp:posOffset>-342897</wp:posOffset>
          </wp:positionV>
          <wp:extent cx="1871663" cy="717005"/>
          <wp:effectExtent b="0" l="0" r="0" t="0"/>
          <wp:wrapSquare wrapText="bothSides" distB="114300" distT="11430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71663" cy="71700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-1104899</wp:posOffset>
              </wp:positionH>
              <wp:positionV relativeFrom="paragraph">
                <wp:posOffset>508000</wp:posOffset>
              </wp:positionV>
              <wp:extent cx="7868495" cy="22225"/>
              <wp:effectExtent b="0" l="0" r="0" t="0"/>
              <wp:wrapNone/>
              <wp:docPr id="20" name=""/>
              <a:graphic>
                <a:graphicData uri="http://schemas.microsoft.com/office/word/2010/wordprocessingShape">
                  <wps:wsp>
                    <wps:cNvCnPr/>
                    <wps:spPr>
                      <a:xfrm>
                        <a:off x="1416515" y="3780000"/>
                        <a:ext cx="7858970"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-1104899</wp:posOffset>
              </wp:positionH>
              <wp:positionV relativeFrom="paragraph">
                <wp:posOffset>508000</wp:posOffset>
              </wp:positionV>
              <wp:extent cx="7868495" cy="22225"/>
              <wp:effectExtent b="0" l="0" r="0" t="0"/>
              <wp:wrapNone/>
              <wp:docPr id="2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868495"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-241299</wp:posOffset>
              </wp:positionV>
              <wp:extent cx="3727450" cy="654362"/>
              <wp:effectExtent b="0" l="0" r="0" t="0"/>
              <wp:wrapNone/>
              <wp:docPr id="21" name=""/>
              <a:graphic>
                <a:graphicData uri="http://schemas.microsoft.com/office/word/2010/wordprocessingShape">
                  <wps:wsp>
                    <wps:cNvSpPr/>
                    <wps:cNvPr id="3" name="Shape 3"/>
                    <wps:spPr>
                      <a:xfrm>
                        <a:off x="3487038" y="3457582"/>
                        <a:ext cx="3717925" cy="644837"/>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000000"/>
                              <w:sz w:val="30"/>
                              <w:vertAlign w:val="baseline"/>
                            </w:rPr>
                            <w:t xml:space="preserve">Campeón Mustang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0"/>
                              <w:i w:val="0"/>
                              <w:smallCaps w:val="0"/>
                              <w:strike w:val="0"/>
                              <w:color w:val="000000"/>
                              <w:sz w:val="30"/>
                              <w:vertAlign w:val="baseline"/>
                            </w:rPr>
                          </w:r>
                          <w:r w:rsidDel="00000000" w:rsidR="00000000" w:rsidRPr="00000000">
                            <w:rPr>
                              <w:rFonts w:ascii="Helvetica Neue" w:cs="Helvetica Neue" w:eastAsia="Helvetica Neue" w:hAnsi="Helvetica Neue"/>
                              <w:b w:val="0"/>
                              <w:i w:val="0"/>
                              <w:smallCaps w:val="0"/>
                              <w:strike w:val="0"/>
                              <w:color w:val="000000"/>
                              <w:sz w:val="30"/>
                              <w:vertAlign w:val="baseline"/>
                            </w:rPr>
                            <w:t xml:space="preserve">Programa de patrocinio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2946400</wp:posOffset>
              </wp:positionH>
              <wp:positionV relativeFrom="paragraph">
                <wp:posOffset>-241299</wp:posOffset>
              </wp:positionV>
              <wp:extent cx="3727450" cy="654362"/>
              <wp:effectExtent b="0" l="0" r="0" t="0"/>
              <wp:wrapNone/>
              <wp:docPr id="21"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3727450" cy="654362"/>
                      </a:xfrm>
                      <a:prstGeom prst="rect"/>
                      <a:ln/>
                    </pic:spPr>
                  </pic:pic>
                </a:graphicData>
              </a:graphic>
            </wp:anchor>
          </w:drawing>
        </mc:Fallback>
      </mc:AlternateConten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8273FF"/>
    <w:pPr>
      <w:tabs>
        <w:tab w:val="center" w:pos="4680"/>
        <w:tab w:val="right" w:pos="9360"/>
      </w:tabs>
    </w:pPr>
  </w:style>
  <w:style w:type="character" w:styleId="HeaderChar" w:customStyle="1">
    <w:name w:val="Header Char"/>
    <w:basedOn w:val="DefaultParagraphFont"/>
    <w:link w:val="Header"/>
    <w:uiPriority w:val="99"/>
    <w:rsid w:val="008273FF"/>
  </w:style>
  <w:style w:type="paragraph" w:styleId="Footer">
    <w:name w:val="footer"/>
    <w:basedOn w:val="Normal"/>
    <w:link w:val="FooterChar"/>
    <w:uiPriority w:val="99"/>
    <w:unhideWhenUsed w:val="1"/>
    <w:rsid w:val="008273FF"/>
    <w:pPr>
      <w:tabs>
        <w:tab w:val="center" w:pos="4680"/>
        <w:tab w:val="right" w:pos="9360"/>
      </w:tabs>
    </w:pPr>
  </w:style>
  <w:style w:type="character" w:styleId="FooterChar" w:customStyle="1">
    <w:name w:val="Footer Char"/>
    <w:basedOn w:val="DefaultParagraphFont"/>
    <w:link w:val="Footer"/>
    <w:uiPriority w:val="99"/>
    <w:rsid w:val="008273F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hyperlink" Target="https://www.cancer.org/involved/donate/more-ways-to-give/matching-gifts.html" TargetMode="External"/><Relationship Id="rId12" Type="http://schemas.openxmlformats.org/officeDocument/2006/relationships/hyperlink" Target="mailto:maplepfa@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plepfa@gmail.com" TargetMode="External"/><Relationship Id="rId14" Type="http://schemas.openxmlformats.org/officeDocument/2006/relationships/hyperlink" Target="https://doublethedonation.com/tips/corporate-matching-gift-program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maplepfa@gmail.com" TargetMode="External"/><Relationship Id="rId2" Type="http://schemas.openxmlformats.org/officeDocument/2006/relationships/hyperlink" Target="http://maplepfa.weeb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w1E8A0e9KdQjk8p6Guxz3EYIEA==">AMUW2mVgk/b1ntayfCplvlnqcAdZKfmich1z6B6c+EBZDJlycHm590hzJMiA3Jbh7d08zErKWAkZNQvCxF/EAe41bwY8jWwMXmY1aiD6YGY+QygpZ6Xs+KgUbTBwNsjP1Lo0asp6NkU6rYEqHsvpq7oH5cAmXLs1YfRYiU1YkU4EmPHH2knd72L10toIkFgA9e1KNEBFTVefaU0CIwMdW6K6aOuO4TFpYCn29uen21MkSL0Q4U9EBJE=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2021-08-27T18:53:00Z</dcterms:created>
  <dc:creator>Molina Valenciana, Alma</dc:creator>
</cp:coreProperties>
</file>